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216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C138B3">
        <w:trPr>
          <w:trHeight w:hRule="exact" w:val="2979"/>
        </w:trPr>
        <w:tc>
          <w:tcPr>
            <w:tcW w:w="6082" w:type="dxa"/>
          </w:tcPr>
          <w:p w14:paraId="7273D8C8" w14:textId="2ADCBE41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3ADB4C5" w14:textId="2E26415B" w:rsidR="00FE47D0" w:rsidRPr="00D70BB1" w:rsidRDefault="0018212B" w:rsidP="0018212B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Basiscursus arbeidsrecht</w:t>
            </w:r>
          </w:p>
        </w:tc>
      </w:tr>
      <w:tr w:rsidR="00B02011" w:rsidRPr="00B86D2D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78198007" w:rsidR="0090094E" w:rsidRPr="00B86D2D" w:rsidRDefault="0018212B" w:rsidP="004760CA">
            <w:pPr>
              <w:pStyle w:val="broodtekst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11-1-2021/21-</w:t>
            </w:r>
            <w:r w:rsidR="00CE7EE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1/T132</w:t>
            </w:r>
          </w:p>
        </w:tc>
      </w:tr>
      <w:tr w:rsidR="00B02011" w:rsidRPr="00B86D2D" w14:paraId="01B9CFF9" w14:textId="77777777" w:rsidTr="00B277F9">
        <w:tc>
          <w:tcPr>
            <w:tcW w:w="6082" w:type="dxa"/>
          </w:tcPr>
          <w:p w14:paraId="0B030FF9" w14:textId="21587C4B" w:rsidR="00B02011" w:rsidRPr="00B86D2D" w:rsidRDefault="00B1190C" w:rsidP="00F30E73">
            <w:pPr>
              <w:pStyle w:val="afzendgegevens-bold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B86D2D">
              <w:rPr>
                <w:rFonts w:cs="Arial"/>
                <w:sz w:val="18"/>
                <w:szCs w:val="18"/>
              </w:rPr>
              <w:t>Truus van Amerongen</w:t>
            </w:r>
          </w:p>
          <w:p w14:paraId="0F887344" w14:textId="37E6B16A" w:rsidR="00B02011" w:rsidRPr="00B86D2D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B86D2D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B1190C" w:rsidRPr="00B86D2D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="00B1190C" w:rsidRPr="00B86D2D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="00B1190C" w:rsidRPr="00B86D2D">
              <w:rPr>
                <w:rFonts w:cs="Arial"/>
                <w:sz w:val="18"/>
                <w:szCs w:val="18"/>
                <w:vertAlign w:val="superscript"/>
              </w:rPr>
              <w:t>academy HumanTotalCare/directeur medische zaken ArboNed</w:t>
            </w:r>
            <w:r w:rsidR="00754E5B" w:rsidRPr="00B86D2D">
              <w:rPr>
                <w:rFonts w:cs="Arial"/>
                <w:sz w:val="18"/>
                <w:szCs w:val="18"/>
                <w:vertAlign w:val="superscript"/>
              </w:rPr>
              <w:t>/bedrijfsart</w:t>
            </w:r>
            <w:r w:rsidR="006F0205" w:rsidRPr="00B86D2D">
              <w:rPr>
                <w:rFonts w:cs="Arial"/>
                <w:sz w:val="18"/>
                <w:szCs w:val="18"/>
                <w:vertAlign w:val="superscript"/>
              </w:rPr>
              <w:t>s</w:t>
            </w:r>
          </w:p>
          <w:p w14:paraId="5A23EC55" w14:textId="2391DE93" w:rsidR="00B02011" w:rsidRPr="00B86D2D" w:rsidRDefault="00754E5B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HumanCapitalCare</w:t>
            </w:r>
          </w:p>
          <w:p w14:paraId="1F6FDC05" w14:textId="77777777" w:rsidR="00B1190C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5AA4FFDE" w14:textId="06F8D173" w:rsidR="00B1190C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14:paraId="2F2E633E" w14:textId="58CC4E4F" w:rsidR="00B02011" w:rsidRPr="00B86D2D" w:rsidRDefault="00B1190C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14:paraId="21A201F7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5F321C4C" w14:textId="77777777" w:rsidR="00B02011" w:rsidRPr="00B86D2D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="00F93BBF" w:rsidRPr="00B86D2D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14:paraId="207478F6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14:paraId="2F5137AE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14:paraId="59D1DE88" w14:textId="77777777" w:rsidR="00B02011" w:rsidRPr="00B86D2D" w:rsidRDefault="00B02011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14:paraId="6352FCD1" w14:textId="77777777" w:rsidR="00B02011" w:rsidRPr="00B86D2D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B86D2D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B86D2D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</w:p>
    <w:p w14:paraId="5F652473" w14:textId="77777777" w:rsidR="00B02011" w:rsidRPr="00B86D2D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46343AED" w14:textId="61132ADE" w:rsidR="00B02011" w:rsidRPr="00B86D2D" w:rsidRDefault="007D3E3B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  <w:sectPr w:rsidR="00B02011" w:rsidRPr="00B86D2D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B86D2D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6A0305" w:rsidRDefault="00B02011" w:rsidP="006A0305">
      <w:pPr>
        <w:pStyle w:val="inhoudsopgave"/>
        <w:spacing w:after="1480" w:line="276" w:lineRule="auto"/>
        <w:jc w:val="both"/>
        <w:rPr>
          <w:rFonts w:cs="Arial"/>
          <w:color w:val="002060"/>
          <w:sz w:val="20"/>
        </w:rPr>
      </w:pPr>
      <w:r w:rsidRPr="006A0305">
        <w:rPr>
          <w:rFonts w:cs="Arial"/>
          <w:color w:val="002060"/>
          <w:sz w:val="20"/>
        </w:rPr>
        <w:lastRenderedPageBreak/>
        <w:t>Inhoudsopgave</w:t>
      </w:r>
    </w:p>
    <w:bookmarkStart w:id="1" w:name="TOC"/>
    <w:bookmarkEnd w:id="1"/>
    <w:p w14:paraId="327CC213" w14:textId="77777777" w:rsidR="00600F27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6A0305">
        <w:rPr>
          <w:rFonts w:cs="Arial"/>
          <w:sz w:val="20"/>
        </w:rPr>
        <w:fldChar w:fldCharType="begin"/>
      </w:r>
      <w:r w:rsidR="00B02011" w:rsidRPr="006A0305">
        <w:rPr>
          <w:rFonts w:cs="Arial"/>
          <w:sz w:val="20"/>
        </w:rPr>
        <w:instrText xml:space="preserve"> TOC \o "1-9" \z \t "kop1,1,kop2,2,kop3,3" </w:instrText>
      </w:r>
      <w:r w:rsidRPr="006A0305">
        <w:rPr>
          <w:rFonts w:cs="Arial"/>
          <w:sz w:val="20"/>
        </w:rPr>
        <w:fldChar w:fldCharType="separate"/>
      </w:r>
      <w:r w:rsidR="00600F27" w:rsidRPr="00E0744C">
        <w:rPr>
          <w:rFonts w:ascii="Calibri" w:hAnsi="Calibri" w:cs="Arial"/>
          <w:noProof/>
          <w:color w:val="00B050"/>
        </w:rPr>
        <w:t>1.</w:t>
      </w:r>
      <w:r w:rsidR="00600F27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600F27" w:rsidRPr="00E0744C">
        <w:rPr>
          <w:rFonts w:cs="Arial"/>
          <w:noProof/>
          <w:color w:val="00B050"/>
        </w:rPr>
        <w:t>Basiscursus Arbeidsrecht</w:t>
      </w:r>
      <w:r w:rsidR="00600F27">
        <w:rPr>
          <w:noProof/>
          <w:webHidden/>
        </w:rPr>
        <w:tab/>
      </w:r>
      <w:r w:rsidR="00600F27" w:rsidRPr="00600F27">
        <w:rPr>
          <w:noProof/>
          <w:webHidden/>
          <w:color w:val="00B050"/>
        </w:rPr>
        <w:fldChar w:fldCharType="begin"/>
      </w:r>
      <w:r w:rsidR="00600F27" w:rsidRPr="00600F27">
        <w:rPr>
          <w:noProof/>
          <w:webHidden/>
          <w:color w:val="00B050"/>
        </w:rPr>
        <w:instrText xml:space="preserve"> PAGEREF _Toc61256037 \h </w:instrText>
      </w:r>
      <w:r w:rsidR="00600F27" w:rsidRPr="00600F27">
        <w:rPr>
          <w:noProof/>
          <w:webHidden/>
          <w:color w:val="00B050"/>
        </w:rPr>
      </w:r>
      <w:r w:rsidR="00600F27" w:rsidRPr="00600F27">
        <w:rPr>
          <w:noProof/>
          <w:webHidden/>
          <w:color w:val="00B050"/>
        </w:rPr>
        <w:fldChar w:fldCharType="separate"/>
      </w:r>
      <w:r w:rsidR="00600F27" w:rsidRPr="00600F27">
        <w:rPr>
          <w:noProof/>
          <w:webHidden/>
          <w:color w:val="00B050"/>
        </w:rPr>
        <w:t>3</w:t>
      </w:r>
      <w:r w:rsidR="00600F27" w:rsidRPr="00600F27">
        <w:rPr>
          <w:noProof/>
          <w:webHidden/>
          <w:color w:val="00B050"/>
        </w:rPr>
        <w:fldChar w:fldCharType="end"/>
      </w:r>
    </w:p>
    <w:p w14:paraId="772E252C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1.1</w:t>
      </w:r>
      <w:r w:rsidRPr="00E0744C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4054F3C2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iCs/>
          <w:noProof/>
          <w:color w:val="00B050"/>
        </w:rPr>
        <w:t>1.2</w:t>
      </w:r>
      <w:r w:rsidRPr="00E0744C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6182D2D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iCs/>
          <w:noProof/>
          <w:color w:val="00B050"/>
        </w:rPr>
        <w:t>1.3</w:t>
      </w:r>
      <w:r w:rsidRPr="00E0744C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889C6B4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1.4</w:t>
      </w:r>
      <w:r w:rsidRPr="00E0744C">
        <w:rPr>
          <w:rFonts w:cs="Arial"/>
          <w:noProof/>
          <w:lang w:bidi="or-IN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898B971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1.5</w:t>
      </w:r>
      <w:r w:rsidRPr="00E0744C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360ED38E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1.6</w:t>
      </w:r>
      <w:r w:rsidRPr="00E0744C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1D6CE91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1.7</w:t>
      </w:r>
      <w:r w:rsidRPr="00E0744C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8BF84AA" w14:textId="77777777" w:rsidR="00600F27" w:rsidRDefault="00600F2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0744C">
        <w:rPr>
          <w:noProof/>
          <w:color w:val="00B050"/>
          <w:lang w:bidi="or-IN"/>
        </w:rPr>
        <w:t>1.8</w:t>
      </w:r>
      <w:r w:rsidRPr="00E0744C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_Toc61256045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6514E7D" w14:textId="77777777" w:rsidR="00600F27" w:rsidRDefault="00600F27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E0744C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E0744C">
        <w:rPr>
          <w:rFonts w:cs="Arial"/>
          <w:noProof/>
          <w:color w:val="00B050"/>
          <w:lang w:bidi="or-IN"/>
        </w:rPr>
        <w:t>Programma basiscursus arbeidsrecht</w:t>
      </w:r>
      <w:r>
        <w:rPr>
          <w:noProof/>
          <w:webHidden/>
        </w:rPr>
        <w:tab/>
      </w:r>
      <w:r w:rsidRPr="00600F27">
        <w:rPr>
          <w:noProof/>
          <w:webHidden/>
          <w:color w:val="00B050"/>
        </w:rPr>
        <w:fldChar w:fldCharType="begin"/>
      </w:r>
      <w:r w:rsidRPr="00600F27">
        <w:rPr>
          <w:noProof/>
          <w:webHidden/>
          <w:color w:val="00B050"/>
        </w:rPr>
        <w:instrText xml:space="preserve"> PAGEREF _Toc61256046 \h </w:instrText>
      </w:r>
      <w:r w:rsidRPr="00600F27">
        <w:rPr>
          <w:noProof/>
          <w:webHidden/>
          <w:color w:val="00B050"/>
        </w:rPr>
      </w:r>
      <w:r w:rsidRPr="00600F27">
        <w:rPr>
          <w:noProof/>
          <w:webHidden/>
          <w:color w:val="00B050"/>
        </w:rPr>
        <w:fldChar w:fldCharType="separate"/>
      </w:r>
      <w:r w:rsidRPr="00600F27">
        <w:rPr>
          <w:noProof/>
          <w:webHidden/>
          <w:color w:val="00B050"/>
        </w:rPr>
        <w:t>6</w:t>
      </w:r>
      <w:r w:rsidRPr="00600F27">
        <w:rPr>
          <w:noProof/>
          <w:webHidden/>
          <w:color w:val="00B050"/>
        </w:rPr>
        <w:fldChar w:fldCharType="end"/>
      </w:r>
    </w:p>
    <w:p w14:paraId="28FA200B" w14:textId="77777777" w:rsidR="00B02011" w:rsidRPr="006A0305" w:rsidRDefault="00990436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fldChar w:fldCharType="end"/>
      </w:r>
    </w:p>
    <w:p w14:paraId="1EAC05D6" w14:textId="77777777" w:rsidR="00B02011" w:rsidRPr="006A0305" w:rsidRDefault="00B02011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4868B34A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3B301D6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355A546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5657971" w14:textId="15892060" w:rsidR="00B02011" w:rsidRPr="006A0305" w:rsidRDefault="007E6CF4" w:rsidP="006A0305">
      <w:pPr>
        <w:spacing w:line="276" w:lineRule="auto"/>
        <w:jc w:val="both"/>
        <w:rPr>
          <w:rFonts w:cs="Arial"/>
          <w:sz w:val="20"/>
          <w:szCs w:val="20"/>
        </w:rPr>
      </w:pPr>
      <w:r w:rsidRPr="006A0305">
        <w:rPr>
          <w:rFonts w:cs="Arial"/>
          <w:sz w:val="20"/>
          <w:szCs w:val="20"/>
        </w:rPr>
        <w:tab/>
      </w:r>
    </w:p>
    <w:p w14:paraId="00F0C576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FD3F870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1EEBFD8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F42C108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6EF4465E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C3C64B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23F13905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78253B8C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476A55AE" w14:textId="77777777" w:rsidR="00B02011" w:rsidRPr="006A0305" w:rsidRDefault="00B02011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5565DCBC" w14:textId="77777777" w:rsidR="00B02011" w:rsidRPr="006A0305" w:rsidRDefault="00B02011" w:rsidP="006A0305">
      <w:pPr>
        <w:tabs>
          <w:tab w:val="left" w:pos="3163"/>
        </w:tabs>
        <w:spacing w:line="276" w:lineRule="auto"/>
        <w:jc w:val="both"/>
        <w:rPr>
          <w:rFonts w:cs="Arial"/>
          <w:sz w:val="20"/>
          <w:szCs w:val="20"/>
        </w:rPr>
      </w:pPr>
      <w:r w:rsidRPr="006A0305">
        <w:rPr>
          <w:rFonts w:cs="Arial"/>
          <w:sz w:val="20"/>
          <w:szCs w:val="20"/>
        </w:rPr>
        <w:tab/>
      </w:r>
    </w:p>
    <w:p w14:paraId="3FD2010C" w14:textId="5E058799" w:rsidR="00B02011" w:rsidRDefault="0018212B" w:rsidP="006A0305">
      <w:pPr>
        <w:pStyle w:val="kop10"/>
        <w:framePr w:h="1375" w:hRule="exact" w:vSpace="0" w:wrap="notBeside" w:vAnchor="page" w:hAnchor="page" w:x="1621" w:y="1045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2060"/>
          <w:sz w:val="28"/>
          <w:szCs w:val="28"/>
        </w:rPr>
      </w:pPr>
      <w:bookmarkStart w:id="2" w:name="_Toc61256037"/>
      <w:r>
        <w:rPr>
          <w:rFonts w:cs="Arial"/>
          <w:color w:val="00B050"/>
          <w:sz w:val="28"/>
          <w:szCs w:val="28"/>
        </w:rPr>
        <w:lastRenderedPageBreak/>
        <w:t>Basiscursus Arbeidsrecht</w:t>
      </w:r>
      <w:bookmarkEnd w:id="2"/>
      <w:r w:rsidR="004760CA" w:rsidRPr="006A0305">
        <w:rPr>
          <w:rFonts w:cs="Arial"/>
          <w:color w:val="002060"/>
          <w:sz w:val="28"/>
          <w:szCs w:val="28"/>
        </w:rPr>
        <w:br/>
      </w:r>
    </w:p>
    <w:p w14:paraId="619DA6A2" w14:textId="01335D43" w:rsidR="00B02011" w:rsidRPr="006A0305" w:rsidRDefault="009636CC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3" w:name="_Toc354754313"/>
      <w:r w:rsidRPr="006A0305">
        <w:rPr>
          <w:rFonts w:cs="Arial"/>
          <w:color w:val="auto"/>
          <w:sz w:val="20"/>
          <w:lang w:bidi="or-IN"/>
        </w:rPr>
        <w:t xml:space="preserve"> </w:t>
      </w:r>
      <w:bookmarkStart w:id="4" w:name="_Toc61256038"/>
      <w:r w:rsidR="00754E5B" w:rsidRPr="006A0305">
        <w:rPr>
          <w:rFonts w:cs="Arial"/>
          <w:color w:val="auto"/>
          <w:sz w:val="20"/>
          <w:lang w:bidi="or-IN"/>
        </w:rPr>
        <w:t>Omschrijving/a</w:t>
      </w:r>
      <w:r w:rsidR="00B02011" w:rsidRPr="006A0305">
        <w:rPr>
          <w:rFonts w:cs="Arial"/>
          <w:color w:val="auto"/>
          <w:sz w:val="20"/>
          <w:lang w:bidi="or-IN"/>
        </w:rPr>
        <w:t>chtergronden</w:t>
      </w:r>
      <w:bookmarkEnd w:id="3"/>
      <w:r w:rsidR="00754E5B" w:rsidRPr="006A0305">
        <w:rPr>
          <w:rFonts w:cs="Arial"/>
          <w:color w:val="auto"/>
          <w:sz w:val="20"/>
          <w:lang w:bidi="or-IN"/>
        </w:rPr>
        <w:t>/leerdoelen</w:t>
      </w:r>
      <w:bookmarkEnd w:id="4"/>
    </w:p>
    <w:p w14:paraId="780E7CB3" w14:textId="77777777" w:rsidR="00FC0AB1" w:rsidRPr="006A0305" w:rsidRDefault="00FC0AB1" w:rsidP="006A0305">
      <w:pPr>
        <w:pStyle w:val="Lijstalinea"/>
        <w:spacing w:line="276" w:lineRule="auto"/>
        <w:ind w:left="0"/>
        <w:jc w:val="both"/>
        <w:rPr>
          <w:rFonts w:cs="Arial"/>
          <w:sz w:val="20"/>
          <w:szCs w:val="20"/>
          <w:lang w:eastAsia="nl-NL"/>
        </w:rPr>
      </w:pPr>
    </w:p>
    <w:p w14:paraId="1527FEB5" w14:textId="17E89765" w:rsidR="00FB1ED1" w:rsidRPr="006A0305" w:rsidRDefault="0018212B" w:rsidP="0018212B">
      <w:pPr>
        <w:pStyle w:val="broodtekst"/>
        <w:spacing w:line="276" w:lineRule="auto"/>
        <w:jc w:val="both"/>
        <w:rPr>
          <w:sz w:val="20"/>
          <w:lang w:bidi="or-IN"/>
        </w:rPr>
      </w:pPr>
      <w:bookmarkStart w:id="5" w:name="_GoBack"/>
      <w:r>
        <w:rPr>
          <w:sz w:val="20"/>
          <w:lang w:bidi="or-IN"/>
        </w:rPr>
        <w:t>Onze</w:t>
      </w:r>
      <w:r w:rsidR="00476AF3" w:rsidRPr="006A0305">
        <w:rPr>
          <w:sz w:val="20"/>
          <w:lang w:bidi="or-IN"/>
        </w:rPr>
        <w:t xml:space="preserve"> </w:t>
      </w:r>
      <w:r>
        <w:rPr>
          <w:sz w:val="20"/>
          <w:lang w:bidi="or-IN"/>
        </w:rPr>
        <w:t>arboprofessionals</w:t>
      </w:r>
      <w:r w:rsidR="00EB237C">
        <w:rPr>
          <w:sz w:val="20"/>
          <w:lang w:bidi="or-IN"/>
        </w:rPr>
        <w:t xml:space="preserve"> binnen HumanTotalCare </w:t>
      </w:r>
      <w:r>
        <w:rPr>
          <w:sz w:val="20"/>
          <w:lang w:bidi="or-IN"/>
        </w:rPr>
        <w:t>krijgen in hun dagelijks werk</w:t>
      </w:r>
      <w:r w:rsidR="00EB237C">
        <w:rPr>
          <w:sz w:val="20"/>
          <w:lang w:bidi="or-IN"/>
        </w:rPr>
        <w:t xml:space="preserve"> regelmatig </w:t>
      </w:r>
      <w:r>
        <w:rPr>
          <w:sz w:val="20"/>
          <w:lang w:bidi="or-IN"/>
        </w:rPr>
        <w:t>te maken met verschillende situaties waarbij arbeidsrechtelijke zaken een rol spelen. Ze krijgen vragen van werknemer en werkgever waarvoor kennis van het arbeidsrecht vereist is.</w:t>
      </w:r>
    </w:p>
    <w:p w14:paraId="5D130166" w14:textId="77777777" w:rsidR="00476AF3" w:rsidRPr="006A0305" w:rsidRDefault="00476A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4FC0E523" w14:textId="03604F24" w:rsidR="00FB64B9" w:rsidRPr="006A0305" w:rsidRDefault="000E3628" w:rsidP="006A0305">
      <w:pPr>
        <w:pStyle w:val="broodtekst"/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Leerdoelen</w:t>
      </w:r>
    </w:p>
    <w:p w14:paraId="4BB3749E" w14:textId="52327C4C" w:rsidR="0018212B" w:rsidRDefault="0018212B" w:rsidP="00FB1ED1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Na deze cursus heeft de cursist kennis van:</w:t>
      </w:r>
    </w:p>
    <w:p w14:paraId="6DA0F060" w14:textId="477EB44A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Arbeidsovereenkomst en onderscheid met overeenkomst van opdracht</w:t>
      </w:r>
    </w:p>
    <w:p w14:paraId="7334B132" w14:textId="0D34314F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Ketenregeling</w:t>
      </w:r>
    </w:p>
    <w:p w14:paraId="5DFCC1A6" w14:textId="1FA57848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Aanzegverplichting</w:t>
      </w:r>
    </w:p>
    <w:p w14:paraId="26545DEC" w14:textId="64A252D2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Flexibele arbeidsrelaties</w:t>
      </w:r>
    </w:p>
    <w:p w14:paraId="537FB07B" w14:textId="3C2C52E1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Bijzondere bedingen: proeftijdbeding, concurrentiebeding, wijzigingsbeding</w:t>
      </w:r>
    </w:p>
    <w:p w14:paraId="79F80D8A" w14:textId="7FF5FD61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Zorgplicht werkgever</w:t>
      </w:r>
    </w:p>
    <w:p w14:paraId="77AE9779" w14:textId="14F3DB59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rPr>
          <w:sz w:val="20"/>
          <w:lang w:bidi="or-IN"/>
        </w:rPr>
      </w:pPr>
      <w:r>
        <w:rPr>
          <w:sz w:val="20"/>
          <w:lang w:bidi="or-IN"/>
        </w:rPr>
        <w:t xml:space="preserve">Zieke </w:t>
      </w:r>
      <w:r w:rsidR="00600F27">
        <w:rPr>
          <w:sz w:val="20"/>
          <w:lang w:bidi="or-IN"/>
        </w:rPr>
        <w:t>werknemer:</w:t>
      </w:r>
      <w:r w:rsidR="00600F27">
        <w:rPr>
          <w:sz w:val="20"/>
          <w:lang w:bidi="or-IN"/>
        </w:rPr>
        <w:br/>
        <w:t>H</w:t>
      </w:r>
      <w:r>
        <w:rPr>
          <w:sz w:val="20"/>
          <w:lang w:bidi="or-IN"/>
        </w:rPr>
        <w:t>ier komen aan bod: arbeidsongeschiktheid en ziekte, de eerste 104 weken, loondoorbetaling, spoor 1 en 2, loonsanctie, ontslag wegens langdurige arbeidsongeschiktheid, dienstverband voortzetten, passende en bedongen arbeid</w:t>
      </w:r>
    </w:p>
    <w:p w14:paraId="060BFF2A" w14:textId="0BF6156D" w:rsidR="0018212B" w:rsidRDefault="0018212B" w:rsidP="0018212B">
      <w:pPr>
        <w:pStyle w:val="broodtekst"/>
        <w:numPr>
          <w:ilvl w:val="0"/>
          <w:numId w:val="27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Ontslagrecht: preventieve ontslagtoets, ontslagroutes</w:t>
      </w:r>
    </w:p>
    <w:bookmarkEnd w:id="5"/>
    <w:p w14:paraId="3623571E" w14:textId="77777777" w:rsidR="00FB64B9" w:rsidRPr="006A0305" w:rsidRDefault="00FB64B9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F961D31" w14:textId="77777777" w:rsidR="00553FF3" w:rsidRPr="006A0305" w:rsidRDefault="00553FF3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B94DADE" w14:textId="3891A7D8" w:rsidR="00214DE0" w:rsidRPr="006A030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6" w:name="_Toc61256039"/>
      <w:r w:rsidRPr="006A0305">
        <w:rPr>
          <w:rStyle w:val="Subtielebenadrukking"/>
          <w:i w:val="0"/>
          <w:color w:val="auto"/>
          <w:sz w:val="20"/>
        </w:rPr>
        <w:t>Bijzonderheden/werkvorm</w:t>
      </w:r>
      <w:r w:rsidR="00F23043">
        <w:rPr>
          <w:rStyle w:val="Subtielebenadrukking"/>
          <w:i w:val="0"/>
          <w:color w:val="auto"/>
          <w:sz w:val="20"/>
        </w:rPr>
        <w:t>/groepsgrootte</w:t>
      </w:r>
      <w:bookmarkEnd w:id="6"/>
    </w:p>
    <w:p w14:paraId="0B359E3A" w14:textId="77777777" w:rsidR="00553FF3" w:rsidRPr="006A0305" w:rsidRDefault="00553FF3" w:rsidP="006A0305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20"/>
          <w:lang w:bidi="or-IN"/>
        </w:rPr>
      </w:pPr>
    </w:p>
    <w:p w14:paraId="46416AFE" w14:textId="2DB99EE4" w:rsidR="0018212B" w:rsidRDefault="0018212B" w:rsidP="006D10DE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In deze cursus gaat het om kennisoverdracht en interactie door het beantwoorden van vragen. De cursisten wordt gevraagd vooraf de e-learning ontslagrecht te maken zodat er sprake is van beter beklijven van kennis door een vorm van blended learning aangezien het onderwerp omvangrijk is. De presentatie zal we</w:t>
      </w:r>
      <w:r w:rsidR="006908A6">
        <w:rPr>
          <w:sz w:val="20"/>
          <w:lang w:bidi="or-IN"/>
        </w:rPr>
        <w:t>l anders zijn dan de e-learning; tijdens de cursus wordt ook casuïstiek besproken.</w:t>
      </w:r>
    </w:p>
    <w:p w14:paraId="1D0F489A" w14:textId="77777777" w:rsidR="0018212B" w:rsidRDefault="0018212B" w:rsidP="006D10DE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45116B7E" w14:textId="444A882E" w:rsidR="006908A6" w:rsidRDefault="00FB1ED1" w:rsidP="006D10DE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Groepsgrootte: maximaal 12 deelnemers.</w:t>
      </w:r>
    </w:p>
    <w:p w14:paraId="7A908F42" w14:textId="77777777" w:rsidR="00553FF3" w:rsidRPr="006A0305" w:rsidRDefault="00553F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E6B4AFE" w14:textId="74698EEE" w:rsidR="00553FF3" w:rsidRPr="006A030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7" w:name="_Toc61256040"/>
      <w:r w:rsidRPr="006A0305">
        <w:rPr>
          <w:rStyle w:val="Subtielebenadrukking"/>
          <w:i w:val="0"/>
          <w:color w:val="auto"/>
          <w:sz w:val="20"/>
        </w:rPr>
        <w:t>Doelgroep</w:t>
      </w:r>
      <w:bookmarkEnd w:id="7"/>
    </w:p>
    <w:p w14:paraId="0DC31BF0" w14:textId="77777777" w:rsidR="00553FF3" w:rsidRPr="006A0305" w:rsidRDefault="00553FF3" w:rsidP="006A0305">
      <w:pPr>
        <w:pStyle w:val="broodtekst"/>
        <w:spacing w:line="276" w:lineRule="auto"/>
        <w:rPr>
          <w:sz w:val="20"/>
        </w:rPr>
      </w:pPr>
    </w:p>
    <w:p w14:paraId="3723936C" w14:textId="2B7A20F8" w:rsidR="00553FF3" w:rsidRPr="006A0305" w:rsidRDefault="00553FF3" w:rsidP="006A0305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(bedrijfs)artsen</w:t>
      </w:r>
    </w:p>
    <w:p w14:paraId="796216D7" w14:textId="590358E8" w:rsidR="000E3628" w:rsidRPr="006A0305" w:rsidRDefault="000E3628" w:rsidP="006A0305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arboverpleegkundigen</w:t>
      </w:r>
    </w:p>
    <w:p w14:paraId="094C7DB9" w14:textId="48F16C38" w:rsidR="000E3628" w:rsidRDefault="000E3628" w:rsidP="00FB1ED1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6A0305">
        <w:rPr>
          <w:sz w:val="20"/>
          <w:lang w:bidi="or-IN"/>
        </w:rPr>
        <w:t>Reintegratie en preventieadviseurs, procesregisseurs</w:t>
      </w:r>
      <w:r w:rsidR="00904363">
        <w:rPr>
          <w:sz w:val="20"/>
          <w:lang w:bidi="or-IN"/>
        </w:rPr>
        <w:t>, casemanagers ROV</w:t>
      </w:r>
    </w:p>
    <w:p w14:paraId="5541FE0C" w14:textId="4B63941F" w:rsidR="0018212B" w:rsidRPr="00FB1ED1" w:rsidRDefault="0018212B" w:rsidP="00FB1ED1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Arbeidsdeskundigen</w:t>
      </w:r>
    </w:p>
    <w:p w14:paraId="316A7A6F" w14:textId="095B7A14" w:rsidR="0062008C" w:rsidRPr="006A0305" w:rsidRDefault="0062008C" w:rsidP="006A0305">
      <w:pPr>
        <w:pStyle w:val="broodtekst"/>
        <w:spacing w:line="276" w:lineRule="auto"/>
        <w:ind w:left="360"/>
        <w:jc w:val="both"/>
        <w:rPr>
          <w:sz w:val="20"/>
          <w:lang w:bidi="or-IN"/>
        </w:rPr>
      </w:pPr>
    </w:p>
    <w:p w14:paraId="7F44D79C" w14:textId="77777777" w:rsidR="00D36024" w:rsidRPr="006A0305" w:rsidRDefault="00D36024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F3F1356" w14:textId="367EE0BA" w:rsidR="003F68E6" w:rsidRPr="00FE47D0" w:rsidRDefault="00A90BBF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8" w:name="_Toc61256041"/>
      <w:r>
        <w:rPr>
          <w:rFonts w:cs="Arial"/>
          <w:color w:val="auto"/>
          <w:sz w:val="20"/>
          <w:lang w:bidi="or-IN"/>
        </w:rPr>
        <w:t>Literatuur</w:t>
      </w:r>
      <w:bookmarkEnd w:id="8"/>
    </w:p>
    <w:p w14:paraId="44CAD7A1" w14:textId="4AE383CE" w:rsidR="003F68E6" w:rsidRPr="006A0305" w:rsidRDefault="003F68E6" w:rsidP="006A0305">
      <w:pPr>
        <w:pStyle w:val="broodtekst"/>
        <w:spacing w:line="276" w:lineRule="auto"/>
        <w:rPr>
          <w:sz w:val="20"/>
          <w:lang w:bidi="or-IN"/>
        </w:rPr>
      </w:pPr>
    </w:p>
    <w:p w14:paraId="135C306A" w14:textId="77777777" w:rsidR="006908A6" w:rsidRDefault="00A90BBF" w:rsidP="006A03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 </w:t>
      </w:r>
      <w:r w:rsidR="006908A6">
        <w:rPr>
          <w:sz w:val="20"/>
          <w:szCs w:val="20"/>
        </w:rPr>
        <w:t>cursisten</w:t>
      </w:r>
      <w:r w:rsidR="00FB1ED1">
        <w:rPr>
          <w:sz w:val="20"/>
          <w:szCs w:val="20"/>
        </w:rPr>
        <w:t xml:space="preserve"> krijgen een powerpointpresentatie uitgereikt </w:t>
      </w:r>
      <w:r w:rsidR="006908A6">
        <w:rPr>
          <w:sz w:val="20"/>
          <w:szCs w:val="20"/>
        </w:rPr>
        <w:t xml:space="preserve">en er wordt verwezen naar uitspraken die via </w:t>
      </w:r>
      <w:hyperlink r:id="rId15" w:history="1">
        <w:r w:rsidR="006908A6" w:rsidRPr="00F70B2E">
          <w:rPr>
            <w:rStyle w:val="Hyperlink"/>
            <w:sz w:val="20"/>
            <w:szCs w:val="20"/>
          </w:rPr>
          <w:t>www.rechtspraak.nl</w:t>
        </w:r>
      </w:hyperlink>
      <w:r w:rsidR="006908A6">
        <w:rPr>
          <w:sz w:val="20"/>
          <w:szCs w:val="20"/>
        </w:rPr>
        <w:t xml:space="preserve"> eventueel zijn na te lezen.</w:t>
      </w:r>
    </w:p>
    <w:p w14:paraId="0CA542B7" w14:textId="52BA1F75" w:rsidR="00FB1ED1" w:rsidRDefault="00FB1ED1" w:rsidP="006A03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met de gebruikte gespreksvaardigheden en gespreksmodellen.</w:t>
      </w:r>
    </w:p>
    <w:p w14:paraId="1BE7D186" w14:textId="77777777" w:rsidR="00FB1ED1" w:rsidRDefault="00FB1ED1" w:rsidP="006A0305">
      <w:pPr>
        <w:spacing w:line="276" w:lineRule="auto"/>
        <w:jc w:val="both"/>
        <w:rPr>
          <w:sz w:val="20"/>
          <w:szCs w:val="20"/>
        </w:rPr>
      </w:pPr>
    </w:p>
    <w:p w14:paraId="592467E0" w14:textId="77777777" w:rsidR="0041039F" w:rsidRPr="006A0305" w:rsidRDefault="0041039F" w:rsidP="006A0305">
      <w:pPr>
        <w:pStyle w:val="broodtekst"/>
        <w:spacing w:line="276" w:lineRule="auto"/>
        <w:rPr>
          <w:sz w:val="20"/>
          <w:lang w:bidi="or-IN"/>
        </w:rPr>
      </w:pPr>
    </w:p>
    <w:p w14:paraId="160383F6" w14:textId="233C3C8B" w:rsidR="00D41FE7" w:rsidRPr="00FE47D0" w:rsidRDefault="00D41FE7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9" w:name="_Toc61256042"/>
      <w:r w:rsidRPr="00FE47D0">
        <w:rPr>
          <w:rFonts w:cs="Arial"/>
          <w:color w:val="auto"/>
          <w:sz w:val="20"/>
          <w:lang w:bidi="or-IN"/>
        </w:rPr>
        <w:t>Competenties voor Accreditatie</w:t>
      </w:r>
      <w:bookmarkEnd w:id="9"/>
    </w:p>
    <w:p w14:paraId="1FEA23B9" w14:textId="77777777" w:rsidR="002C62F9" w:rsidRPr="006A0305" w:rsidRDefault="002C62F9" w:rsidP="006A030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nl-NL"/>
        </w:rPr>
      </w:pPr>
    </w:p>
    <w:p w14:paraId="74694240" w14:textId="44A603E6" w:rsidR="00D41FE7" w:rsidRPr="006A0305" w:rsidRDefault="00CB2309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eastAsia="nl-NL"/>
        </w:rPr>
        <w:t>Maatschappelijk handelen</w:t>
      </w:r>
      <w:r w:rsidR="00D41FE7" w:rsidRPr="006A0305">
        <w:rPr>
          <w:rFonts w:cs="Arial"/>
          <w:color w:val="000000"/>
          <w:sz w:val="20"/>
          <w:lang w:eastAsia="nl-NL"/>
        </w:rPr>
        <w:tab/>
      </w:r>
      <w:r w:rsidR="00D41FE7" w:rsidRPr="006A0305">
        <w:rPr>
          <w:rFonts w:cs="Arial"/>
          <w:color w:val="000000"/>
          <w:sz w:val="20"/>
          <w:lang w:eastAsia="nl-NL"/>
        </w:rPr>
        <w:tab/>
      </w:r>
      <w:r w:rsidR="00C26C9F" w:rsidRPr="006A0305">
        <w:rPr>
          <w:rFonts w:cs="Arial"/>
          <w:color w:val="000000"/>
          <w:sz w:val="20"/>
          <w:lang w:eastAsia="nl-NL"/>
        </w:rPr>
        <w:tab/>
      </w:r>
      <w:r w:rsidR="00214BAE" w:rsidRPr="006A0305">
        <w:rPr>
          <w:rFonts w:cs="Arial"/>
          <w:color w:val="000000"/>
          <w:sz w:val="20"/>
          <w:lang w:eastAsia="nl-NL"/>
        </w:rPr>
        <w:t>6</w:t>
      </w:r>
      <w:r w:rsidR="00D41FE7" w:rsidRPr="006A0305">
        <w:rPr>
          <w:rFonts w:cs="Arial"/>
          <w:color w:val="000000"/>
          <w:sz w:val="20"/>
          <w:lang w:eastAsia="nl-NL"/>
        </w:rPr>
        <w:t>0 %</w:t>
      </w:r>
    </w:p>
    <w:p w14:paraId="051F8D7C" w14:textId="5D3A5BB4" w:rsidR="00D41FE7" w:rsidRPr="006A0305" w:rsidRDefault="00CB2309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Samenwerking</w:t>
      </w:r>
      <w:r w:rsidR="0041039F" w:rsidRPr="006A0305">
        <w:rPr>
          <w:rFonts w:cs="Arial"/>
          <w:sz w:val="20"/>
        </w:rPr>
        <w:tab/>
      </w:r>
      <w:r w:rsidR="00C26C9F" w:rsidRPr="006A0305">
        <w:rPr>
          <w:rFonts w:cs="Arial"/>
          <w:sz w:val="20"/>
        </w:rPr>
        <w:tab/>
      </w:r>
      <w:r w:rsidR="00214BAE" w:rsidRPr="006A0305">
        <w:rPr>
          <w:rFonts w:cs="Arial"/>
          <w:sz w:val="20"/>
        </w:rPr>
        <w:tab/>
      </w:r>
      <w:r w:rsidR="00214BAE" w:rsidRPr="006A0305">
        <w:rPr>
          <w:rFonts w:cs="Arial"/>
          <w:sz w:val="20"/>
        </w:rPr>
        <w:tab/>
      </w:r>
      <w:r w:rsidR="0041039F" w:rsidRPr="006A0305">
        <w:rPr>
          <w:rFonts w:cs="Arial"/>
          <w:sz w:val="20"/>
        </w:rPr>
        <w:t>2</w:t>
      </w:r>
      <w:r w:rsidR="00A23D5F" w:rsidRPr="006A0305">
        <w:rPr>
          <w:rFonts w:cs="Arial"/>
          <w:sz w:val="20"/>
        </w:rPr>
        <w:t>0</w:t>
      </w:r>
      <w:r w:rsidR="00D41FE7" w:rsidRPr="006A0305">
        <w:rPr>
          <w:rFonts w:cs="Arial"/>
          <w:sz w:val="20"/>
        </w:rPr>
        <w:t xml:space="preserve"> %</w:t>
      </w:r>
    </w:p>
    <w:p w14:paraId="3D577B2D" w14:textId="3327799D" w:rsidR="00B02011" w:rsidRPr="006A0305" w:rsidRDefault="00FB1ED1" w:rsidP="006A0305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20"/>
          <w:lang w:bidi="or-IN"/>
        </w:rPr>
      </w:pPr>
      <w:r>
        <w:rPr>
          <w:rFonts w:cs="Arial"/>
          <w:sz w:val="20"/>
        </w:rPr>
        <w:t>Professionaliteit</w:t>
      </w:r>
      <w:r>
        <w:rPr>
          <w:rFonts w:cs="Arial"/>
          <w:sz w:val="20"/>
        </w:rPr>
        <w:tab/>
      </w:r>
      <w:r w:rsidR="00553FF3" w:rsidRPr="006A0305">
        <w:rPr>
          <w:rFonts w:cs="Arial"/>
          <w:sz w:val="20"/>
        </w:rPr>
        <w:tab/>
      </w:r>
      <w:r w:rsidR="0041039F" w:rsidRPr="006A0305">
        <w:rPr>
          <w:rFonts w:cs="Arial"/>
          <w:sz w:val="20"/>
        </w:rPr>
        <w:tab/>
      </w:r>
      <w:r w:rsidR="0041039F" w:rsidRPr="006A0305">
        <w:rPr>
          <w:rFonts w:cs="Arial"/>
          <w:sz w:val="20"/>
        </w:rPr>
        <w:tab/>
      </w:r>
      <w:r w:rsidR="00214BAE" w:rsidRPr="006A0305">
        <w:rPr>
          <w:rFonts w:cs="Arial"/>
          <w:sz w:val="20"/>
        </w:rPr>
        <w:t>2</w:t>
      </w:r>
      <w:r w:rsidR="00A23D5F" w:rsidRPr="006A0305">
        <w:rPr>
          <w:rFonts w:cs="Arial"/>
          <w:sz w:val="20"/>
        </w:rPr>
        <w:t>0</w:t>
      </w:r>
      <w:r w:rsidR="00D41FE7" w:rsidRPr="006A0305">
        <w:rPr>
          <w:rFonts w:cs="Arial"/>
          <w:sz w:val="20"/>
        </w:rPr>
        <w:t xml:space="preserve"> %</w:t>
      </w:r>
    </w:p>
    <w:p w14:paraId="57D51F2B" w14:textId="77777777" w:rsidR="00D36024" w:rsidRPr="006A0305" w:rsidRDefault="00D36024" w:rsidP="006A0305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20"/>
          <w:lang w:bidi="or-IN"/>
        </w:rPr>
      </w:pPr>
    </w:p>
    <w:p w14:paraId="5E1477BE" w14:textId="77777777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104306F3" w14:textId="69033899" w:rsidR="00BD3181" w:rsidRPr="006A0305" w:rsidRDefault="009636CC" w:rsidP="006A0305">
      <w:pPr>
        <w:pStyle w:val="kop2"/>
        <w:spacing w:line="276" w:lineRule="auto"/>
        <w:rPr>
          <w:rFonts w:cs="Arial"/>
          <w:color w:val="002060"/>
          <w:sz w:val="20"/>
          <w:lang w:bidi="or-IN"/>
        </w:rPr>
      </w:pPr>
      <w:r w:rsidRPr="006A0305">
        <w:rPr>
          <w:rFonts w:cs="Arial"/>
          <w:color w:val="002060"/>
          <w:sz w:val="20"/>
          <w:lang w:bidi="or-IN"/>
        </w:rPr>
        <w:t xml:space="preserve"> </w:t>
      </w:r>
      <w:bookmarkStart w:id="10" w:name="_Toc61256043"/>
      <w:r w:rsidR="00BD3181" w:rsidRPr="00FE47D0">
        <w:rPr>
          <w:rFonts w:cs="Arial"/>
          <w:color w:val="auto"/>
          <w:sz w:val="20"/>
          <w:lang w:bidi="or-IN"/>
        </w:rPr>
        <w:t>Docent</w:t>
      </w:r>
      <w:bookmarkEnd w:id="10"/>
    </w:p>
    <w:p w14:paraId="74FB90ED" w14:textId="6AB8A09D" w:rsidR="00711185" w:rsidRPr="006A0305" w:rsidRDefault="00711185" w:rsidP="006A0305">
      <w:pPr>
        <w:pStyle w:val="broodtekst"/>
        <w:spacing w:line="276" w:lineRule="auto"/>
        <w:rPr>
          <w:sz w:val="20"/>
          <w:lang w:bidi="or-IN"/>
        </w:rPr>
      </w:pPr>
    </w:p>
    <w:p w14:paraId="6DFE3E5E" w14:textId="7D6B7F81" w:rsidR="00711185" w:rsidRPr="006A0305" w:rsidRDefault="00A112C0" w:rsidP="006A0305">
      <w:pPr>
        <w:pStyle w:val="broodtekst"/>
        <w:spacing w:line="276" w:lineRule="auto"/>
        <w:jc w:val="both"/>
        <w:rPr>
          <w:sz w:val="20"/>
          <w:lang w:bidi="or-IN"/>
        </w:rPr>
      </w:pPr>
      <w:r>
        <w:rPr>
          <w:sz w:val="20"/>
          <w:lang w:bidi="or-IN"/>
        </w:rPr>
        <w:t>Als docent treedt op</w:t>
      </w:r>
      <w:r w:rsidR="00FB64B9" w:rsidRPr="006A0305">
        <w:rPr>
          <w:sz w:val="20"/>
          <w:lang w:bidi="or-IN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B96DFC" w:rsidRPr="006A0305" w14:paraId="5455D428" w14:textId="77777777" w:rsidTr="00BD3181">
        <w:tc>
          <w:tcPr>
            <w:tcW w:w="4247" w:type="dxa"/>
          </w:tcPr>
          <w:p w14:paraId="5BFF9A33" w14:textId="0F391EC7" w:rsidR="00231AC7" w:rsidRPr="006A0305" w:rsidRDefault="00231AC7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  <w:p w14:paraId="1BABEEA1" w14:textId="74B022AC" w:rsidR="00B96DFC" w:rsidRPr="006A0305" w:rsidRDefault="00CB2309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42F1A65" wp14:editId="3E145C8C">
                  <wp:extent cx="1657350" cy="1952625"/>
                  <wp:effectExtent l="0" t="0" r="0" b="9525"/>
                  <wp:docPr id="4" name="avatarHeaderImg" descr="Simone Gerritsen–Ta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HeaderImg" descr="Simone Gerritsen–Ta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3EB0" w14:textId="447145B7" w:rsidR="009C2F78" w:rsidRPr="006A0305" w:rsidRDefault="009C2F78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</w:tc>
        <w:tc>
          <w:tcPr>
            <w:tcW w:w="4248" w:type="dxa"/>
          </w:tcPr>
          <w:p w14:paraId="2D22B817" w14:textId="77777777" w:rsidR="009C2F78" w:rsidRPr="006A0305" w:rsidRDefault="009C2F78" w:rsidP="006A0305">
            <w:pPr>
              <w:pStyle w:val="broodtekst"/>
              <w:spacing w:line="276" w:lineRule="auto"/>
              <w:rPr>
                <w:sz w:val="20"/>
                <w:lang w:bidi="or-IN"/>
              </w:rPr>
            </w:pPr>
          </w:p>
          <w:p w14:paraId="23BD9BF5" w14:textId="77777777" w:rsidR="00FA74F8" w:rsidRDefault="00CB2309" w:rsidP="00CB2309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b/>
                <w:color w:val="00B050"/>
                <w:sz w:val="20"/>
                <w:lang w:bidi="or-IN"/>
              </w:rPr>
              <w:t>Simone Gerritsen-Talens</w:t>
            </w:r>
            <w:r w:rsidR="00A112C0">
              <w:rPr>
                <w:b/>
                <w:color w:val="00B050"/>
                <w:sz w:val="20"/>
                <w:lang w:bidi="or-IN"/>
              </w:rPr>
              <w:t xml:space="preserve"> </w:t>
            </w:r>
            <w:r w:rsidR="009C2F78" w:rsidRPr="006A0305">
              <w:rPr>
                <w:color w:val="00B050"/>
                <w:sz w:val="20"/>
                <w:lang w:bidi="or-IN"/>
              </w:rPr>
              <w:t xml:space="preserve"> </w:t>
            </w:r>
            <w:r w:rsidR="009C2F78" w:rsidRPr="006A0305">
              <w:rPr>
                <w:sz w:val="20"/>
                <w:lang w:bidi="or-IN"/>
              </w:rPr>
              <w:t xml:space="preserve">- </w:t>
            </w:r>
            <w:r w:rsidR="00A112C0">
              <w:rPr>
                <w:sz w:val="20"/>
                <w:lang w:bidi="or-IN"/>
              </w:rPr>
              <w:t xml:space="preserve">is </w:t>
            </w:r>
            <w:r>
              <w:rPr>
                <w:sz w:val="20"/>
                <w:lang w:bidi="or-IN"/>
              </w:rPr>
              <w:t>bedrijfsjurist bij ArboNed.</w:t>
            </w:r>
          </w:p>
          <w:p w14:paraId="6B7EA161" w14:textId="77777777" w:rsidR="00CB2309" w:rsidRDefault="00CB2309" w:rsidP="00CB2309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sz w:val="20"/>
                <w:lang w:bidi="or-IN"/>
              </w:rPr>
              <w:t>Voor haar komst bij ArboNed heeft ze jaren gewerkt als arbeidsrechtadvocaat.</w:t>
            </w:r>
          </w:p>
          <w:p w14:paraId="3765B822" w14:textId="7BC80DD7" w:rsidR="00CB2309" w:rsidRPr="006A0305" w:rsidRDefault="00CB2309" w:rsidP="00CB2309">
            <w:pPr>
              <w:pStyle w:val="broodtekst"/>
              <w:spacing w:line="276" w:lineRule="auto"/>
              <w:rPr>
                <w:sz w:val="20"/>
                <w:lang w:bidi="or-IN"/>
              </w:rPr>
            </w:pPr>
            <w:r>
              <w:rPr>
                <w:sz w:val="20"/>
                <w:lang w:bidi="or-IN"/>
              </w:rPr>
              <w:t>De specialisatie arbeidsrecht heeft ze met succes afgerond aan de Grotius Academie.</w:t>
            </w:r>
          </w:p>
        </w:tc>
      </w:tr>
    </w:tbl>
    <w:p w14:paraId="44AEB389" w14:textId="7401F25B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7A16BF8D" w14:textId="77777777" w:rsidR="00BD3181" w:rsidRPr="006A0305" w:rsidRDefault="00BD3181" w:rsidP="006A0305">
      <w:pPr>
        <w:pStyle w:val="broodtekst"/>
        <w:spacing w:line="276" w:lineRule="auto"/>
        <w:rPr>
          <w:sz w:val="20"/>
          <w:lang w:bidi="or-IN"/>
        </w:rPr>
      </w:pPr>
    </w:p>
    <w:p w14:paraId="601D4ED4" w14:textId="663640BE" w:rsidR="00C42509" w:rsidRPr="00FE47D0" w:rsidRDefault="00C42509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1" w:name="_Toc61256044"/>
      <w:r w:rsidRPr="00FE47D0">
        <w:rPr>
          <w:rFonts w:cs="Arial"/>
          <w:color w:val="auto"/>
          <w:sz w:val="20"/>
          <w:lang w:bidi="or-IN"/>
        </w:rPr>
        <w:t>Organisatie en Programmacommissie</w:t>
      </w:r>
      <w:bookmarkEnd w:id="11"/>
    </w:p>
    <w:p w14:paraId="5F6600EB" w14:textId="77777777" w:rsidR="00C42509" w:rsidRPr="006A0305" w:rsidRDefault="00C42509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673E1268" w14:textId="680EB864" w:rsidR="00C42509" w:rsidRPr="006A0305" w:rsidRDefault="00C42509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De organisatie- en progr</w:t>
      </w:r>
      <w:r w:rsidR="00600F27">
        <w:rPr>
          <w:rFonts w:cs="Arial"/>
          <w:sz w:val="20"/>
        </w:rPr>
        <w:t>ammacommissie voor deze cursus</w:t>
      </w:r>
      <w:r w:rsidRPr="006A0305">
        <w:rPr>
          <w:rFonts w:cs="Arial"/>
          <w:sz w:val="20"/>
        </w:rPr>
        <w:t xml:space="preserve"> bestaat uit:</w:t>
      </w:r>
    </w:p>
    <w:p w14:paraId="0BE87C03" w14:textId="77777777" w:rsidR="00B86D2D" w:rsidRPr="006A0305" w:rsidRDefault="00B86D2D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C42509" w:rsidRPr="006A0305" w14:paraId="4E15D9EE" w14:textId="77777777" w:rsidTr="00A112C0">
        <w:tc>
          <w:tcPr>
            <w:tcW w:w="3969" w:type="dxa"/>
            <w:shd w:val="clear" w:color="auto" w:fill="00B050"/>
          </w:tcPr>
          <w:p w14:paraId="29C30C0A" w14:textId="77777777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A0305">
              <w:rPr>
                <w:rFonts w:cs="Arial"/>
                <w:b/>
                <w:color w:val="FFFFFF" w:themeColor="background1"/>
                <w:sz w:val="20"/>
              </w:rPr>
              <w:t>Naam</w:t>
            </w:r>
          </w:p>
        </w:tc>
        <w:tc>
          <w:tcPr>
            <w:tcW w:w="4536" w:type="dxa"/>
            <w:shd w:val="clear" w:color="auto" w:fill="00B050"/>
          </w:tcPr>
          <w:p w14:paraId="3AB1B267" w14:textId="77777777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A0305">
              <w:rPr>
                <w:rFonts w:cs="Arial"/>
                <w:b/>
                <w:color w:val="FFFFFF" w:themeColor="background1"/>
                <w:sz w:val="20"/>
              </w:rPr>
              <w:t>Functie</w:t>
            </w:r>
          </w:p>
        </w:tc>
      </w:tr>
      <w:tr w:rsidR="00C42509" w:rsidRPr="006A0305" w14:paraId="3F4AA75B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3756685D" w14:textId="267A98E8" w:rsidR="00C42509" w:rsidRPr="006A0305" w:rsidRDefault="00CB2309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Simone Gerritsen-Talens</w:t>
            </w:r>
          </w:p>
        </w:tc>
        <w:tc>
          <w:tcPr>
            <w:tcW w:w="4536" w:type="dxa"/>
            <w:vAlign w:val="center"/>
          </w:tcPr>
          <w:p w14:paraId="08EE76A7" w14:textId="70DFAC64" w:rsidR="00C42509" w:rsidRPr="006A0305" w:rsidRDefault="00CB2309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Bedrijfsjurist ArboNed; ruime ervaring als arbeidsrechtadvocaat</w:t>
            </w:r>
          </w:p>
        </w:tc>
      </w:tr>
      <w:tr w:rsidR="00C42509" w:rsidRPr="006A0305" w14:paraId="1981B57D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2E031ADD" w14:textId="6F5455E6" w:rsidR="00C42509" w:rsidRPr="006A0305" w:rsidRDefault="00AF7D24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A0305">
              <w:rPr>
                <w:rFonts w:cs="Arial"/>
                <w:sz w:val="20"/>
              </w:rPr>
              <w:t>Truus van Amerongen</w:t>
            </w:r>
          </w:p>
        </w:tc>
        <w:tc>
          <w:tcPr>
            <w:tcW w:w="4536" w:type="dxa"/>
            <w:vAlign w:val="center"/>
          </w:tcPr>
          <w:p w14:paraId="482A4ABB" w14:textId="2DEAE613" w:rsidR="00C42509" w:rsidRPr="006A0305" w:rsidRDefault="00325C7E" w:rsidP="006A0305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  <w:r w:rsidRPr="006A0305">
              <w:rPr>
                <w:rFonts w:cs="Arial"/>
                <w:sz w:val="20"/>
              </w:rPr>
              <w:t xml:space="preserve">Directeur medische zaken ArboNed; </w:t>
            </w:r>
            <w:r w:rsidR="00BD3181" w:rsidRPr="006A0305">
              <w:rPr>
                <w:rFonts w:cs="Arial"/>
                <w:sz w:val="20"/>
              </w:rPr>
              <w:t>bedrijfsarts HumanCapitalCare</w:t>
            </w:r>
            <w:r w:rsidR="00C42509" w:rsidRPr="006A0305">
              <w:rPr>
                <w:rFonts w:cs="Arial"/>
                <w:sz w:val="20"/>
              </w:rPr>
              <w:t xml:space="preserve">; Dean HumanTotalCare </w:t>
            </w:r>
            <w:r w:rsidR="00C42509" w:rsidRPr="006A0305">
              <w:rPr>
                <w:rFonts w:cs="Arial"/>
                <w:i/>
                <w:sz w:val="20"/>
              </w:rPr>
              <w:t>my</w:t>
            </w:r>
            <w:r w:rsidR="00C42509" w:rsidRPr="006A0305">
              <w:rPr>
                <w:rFonts w:cs="Arial"/>
                <w:sz w:val="20"/>
              </w:rPr>
              <w:t>-academy; arts A&amp;G</w:t>
            </w:r>
            <w:r w:rsidR="00D4511A" w:rsidRPr="006A0305">
              <w:rPr>
                <w:rFonts w:cs="Arial"/>
                <w:sz w:val="20"/>
              </w:rPr>
              <w:t>;</w:t>
            </w:r>
            <w:r w:rsidR="00C42509" w:rsidRPr="006A0305">
              <w:rPr>
                <w:rFonts w:cs="Arial"/>
                <w:sz w:val="20"/>
              </w:rPr>
              <w:t>BIG-nummer: 89022421401</w:t>
            </w:r>
          </w:p>
        </w:tc>
      </w:tr>
      <w:tr w:rsidR="00C42509" w:rsidRPr="006A0305" w14:paraId="3182BB40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4FE5644D" w14:textId="77777777" w:rsidR="006A0305" w:rsidRDefault="006A0305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  <w:p w14:paraId="57B4A966" w14:textId="77777777" w:rsidR="00CB2309" w:rsidRDefault="00CB2309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  <w:p w14:paraId="14F032D5" w14:textId="1385CB65" w:rsidR="00CB2309" w:rsidRPr="006A0305" w:rsidRDefault="00CB2309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DDAE4A7" w14:textId="1CD06391" w:rsidR="00C42509" w:rsidRPr="006A030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30777B1B" w14:textId="77777777" w:rsidR="00945B97" w:rsidRPr="006A0305" w:rsidRDefault="00945B97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2" w:name="_Toc354754318"/>
      <w:bookmarkStart w:id="13" w:name="_Toc61256045"/>
      <w:r w:rsidRPr="006A0305">
        <w:rPr>
          <w:rFonts w:cs="Arial"/>
          <w:color w:val="auto"/>
          <w:sz w:val="20"/>
          <w:lang w:bidi="or-IN"/>
        </w:rPr>
        <w:lastRenderedPageBreak/>
        <w:t>Planning</w:t>
      </w:r>
      <w:bookmarkEnd w:id="12"/>
      <w:bookmarkEnd w:id="13"/>
    </w:p>
    <w:p w14:paraId="72BA8476" w14:textId="77777777" w:rsidR="00945B97" w:rsidRPr="006A0305" w:rsidRDefault="00945B97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493703E5" w14:textId="3ECC5CE7" w:rsidR="00C42509" w:rsidRPr="006A0305" w:rsidRDefault="00231AC7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De ee</w:t>
      </w:r>
      <w:r w:rsidR="009C2F78" w:rsidRPr="006A0305">
        <w:rPr>
          <w:rFonts w:cs="Arial"/>
          <w:sz w:val="20"/>
        </w:rPr>
        <w:t>rste</w:t>
      </w:r>
      <w:r w:rsidR="00546372">
        <w:rPr>
          <w:rFonts w:cs="Arial"/>
          <w:sz w:val="20"/>
        </w:rPr>
        <w:t xml:space="preserve"> </w:t>
      </w:r>
      <w:r w:rsidR="00CB2309">
        <w:rPr>
          <w:rFonts w:cs="Arial"/>
          <w:sz w:val="20"/>
        </w:rPr>
        <w:t>(online) cursus vindt plaats op 22-3</w:t>
      </w:r>
      <w:r w:rsidR="004305EA">
        <w:rPr>
          <w:rFonts w:cs="Arial"/>
          <w:sz w:val="20"/>
        </w:rPr>
        <w:t>-2021. Er zullen in 2021</w:t>
      </w:r>
      <w:r w:rsidR="00CB2309">
        <w:rPr>
          <w:rFonts w:cs="Arial"/>
          <w:sz w:val="20"/>
        </w:rPr>
        <w:t xml:space="preserve"> nog meerdere cursus</w:t>
      </w:r>
      <w:r w:rsidR="00A112C0">
        <w:rPr>
          <w:rFonts w:cs="Arial"/>
          <w:sz w:val="20"/>
        </w:rPr>
        <w:t xml:space="preserve"> worden gepland.</w:t>
      </w:r>
    </w:p>
    <w:p w14:paraId="5E9D3212" w14:textId="77777777" w:rsidR="00C42509" w:rsidRPr="006A0305" w:rsidRDefault="00C42509" w:rsidP="006A0305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646F3271" w14:textId="3BF467AC" w:rsidR="00600F27" w:rsidRDefault="00600F27" w:rsidP="006A0305">
      <w:pPr>
        <w:spacing w:line="276" w:lineRule="auto"/>
        <w:rPr>
          <w:rFonts w:cs="Arial"/>
          <w:sz w:val="20"/>
          <w:szCs w:val="20"/>
          <w:lang w:bidi="or-IN"/>
        </w:rPr>
      </w:pPr>
    </w:p>
    <w:p w14:paraId="6A388488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04700B04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4F5C728A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10A4F28D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6382BA46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566E96D9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2A3A0747" w14:textId="47726B6B" w:rsidR="00600F27" w:rsidRDefault="00600F27" w:rsidP="00600F27">
      <w:pPr>
        <w:ind w:firstLine="720"/>
        <w:rPr>
          <w:rFonts w:cs="Arial"/>
          <w:sz w:val="20"/>
          <w:szCs w:val="20"/>
          <w:lang w:bidi="or-IN"/>
        </w:rPr>
      </w:pPr>
    </w:p>
    <w:p w14:paraId="6B927AA8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3F96D67F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24CCC92B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55024F22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7E8B5BC3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60D09B9A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7BD4AC31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05C5EF91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0EF7D901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7CB37F0E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5AE4E13F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7C7EA928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196E7254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463EF03E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6CCD0649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4577EA3B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50C311A6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2C57B0C8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2DF4A9BD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613B9B86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5CE54C97" w14:textId="77777777" w:rsidR="00600F27" w:rsidRPr="00600F27" w:rsidRDefault="00600F27" w:rsidP="00600F27">
      <w:pPr>
        <w:rPr>
          <w:rFonts w:cs="Arial"/>
          <w:sz w:val="20"/>
          <w:szCs w:val="20"/>
          <w:lang w:bidi="or-IN"/>
        </w:rPr>
      </w:pPr>
    </w:p>
    <w:p w14:paraId="0B8FB833" w14:textId="46CA6083" w:rsidR="00C42509" w:rsidRPr="00600F27" w:rsidRDefault="00C42509" w:rsidP="00600F27">
      <w:pPr>
        <w:rPr>
          <w:rFonts w:cs="Arial"/>
          <w:sz w:val="20"/>
          <w:szCs w:val="20"/>
          <w:lang w:bidi="or-IN"/>
        </w:rPr>
      </w:pPr>
    </w:p>
    <w:p w14:paraId="41CCC1DB" w14:textId="343ED33C" w:rsidR="00B02011" w:rsidRPr="006A0305" w:rsidRDefault="001D6F7A" w:rsidP="006A0305">
      <w:pPr>
        <w:pStyle w:val="kop10"/>
        <w:framePr w:h="1431" w:hRule="exact" w:vSpace="0" w:wrap="notBeside" w:vAnchor="page" w:y="1386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  <w:lang w:bidi="or-IN"/>
        </w:rPr>
      </w:pPr>
      <w:bookmarkStart w:id="14" w:name="_Toc354754316"/>
      <w:bookmarkStart w:id="15" w:name="_Toc61256046"/>
      <w:bookmarkEnd w:id="14"/>
      <w:r w:rsidRPr="006A0305">
        <w:rPr>
          <w:rFonts w:cs="Arial"/>
          <w:color w:val="00B050"/>
          <w:sz w:val="28"/>
          <w:szCs w:val="28"/>
          <w:lang w:bidi="or-IN"/>
        </w:rPr>
        <w:lastRenderedPageBreak/>
        <w:t xml:space="preserve">Programma </w:t>
      </w:r>
      <w:r w:rsidR="00CE1152">
        <w:rPr>
          <w:rFonts w:cs="Arial"/>
          <w:color w:val="00B050"/>
          <w:sz w:val="28"/>
          <w:szCs w:val="28"/>
          <w:lang w:bidi="or-IN"/>
        </w:rPr>
        <w:t>basiscursus arbeidsrecht</w:t>
      </w:r>
      <w:bookmarkEnd w:id="15"/>
    </w:p>
    <w:p w14:paraId="1894A87D" w14:textId="77777777" w:rsidR="00A112C0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773F1803" w14:textId="77777777" w:rsidR="00A112C0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140B319A" w14:textId="163A33E7" w:rsidR="00B02011" w:rsidRPr="006A0305" w:rsidRDefault="00B02011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  <w:r w:rsidRPr="006A0305">
        <w:rPr>
          <w:rFonts w:cs="Arial"/>
          <w:sz w:val="20"/>
        </w:rPr>
        <w:t>Het programma</w:t>
      </w:r>
      <w:r w:rsidR="00CE1152">
        <w:rPr>
          <w:rFonts w:cs="Arial"/>
          <w:sz w:val="20"/>
        </w:rPr>
        <w:t xml:space="preserve"> van de cursus</w:t>
      </w:r>
      <w:r w:rsidR="00FC21F5">
        <w:rPr>
          <w:rFonts w:cs="Arial"/>
          <w:sz w:val="20"/>
        </w:rPr>
        <w:t xml:space="preserve"> </w:t>
      </w:r>
      <w:r w:rsidRPr="006A0305">
        <w:rPr>
          <w:rFonts w:cs="Arial"/>
          <w:sz w:val="20"/>
        </w:rPr>
        <w:t>ziet er als volgt uit</w:t>
      </w:r>
      <w:r w:rsidR="004F16B6" w:rsidRPr="006A0305">
        <w:rPr>
          <w:rFonts w:cs="Arial"/>
          <w:sz w:val="20"/>
        </w:rPr>
        <w:t>:</w:t>
      </w:r>
    </w:p>
    <w:p w14:paraId="37E88B57" w14:textId="77777777" w:rsidR="00E91800" w:rsidRPr="006A030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E91800" w:rsidRPr="006A0305" w14:paraId="652B9FFE" w14:textId="77777777" w:rsidTr="00193424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6A0305" w:rsidRDefault="00E9180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41D407" w14:textId="77777777" w:rsidR="00E91800" w:rsidRPr="006A0305" w:rsidRDefault="00E91800" w:rsidP="00A112C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00B050"/>
          </w:tcPr>
          <w:p w14:paraId="31044767" w14:textId="77777777" w:rsidR="00D75C68" w:rsidRPr="006A0305" w:rsidRDefault="00D75C68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67F4D5B" w14:textId="77777777" w:rsidR="00E91800" w:rsidRDefault="00A112C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</w:t>
            </w:r>
            <w:r w:rsidR="00CE1152">
              <w:rPr>
                <w:rFonts w:cs="Arial"/>
                <w:sz w:val="20"/>
                <w:szCs w:val="20"/>
              </w:rPr>
              <w:t>mma basiscursus arbeidsrecht</w:t>
            </w:r>
          </w:p>
          <w:p w14:paraId="3C9CC483" w14:textId="4CC774C6" w:rsidR="00CE1152" w:rsidRPr="006A0305" w:rsidRDefault="00CE1152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91800" w:rsidRPr="006A0305" w14:paraId="4D13EA2B" w14:textId="77777777" w:rsidTr="00193424">
        <w:tc>
          <w:tcPr>
            <w:tcW w:w="2263" w:type="dxa"/>
            <w:shd w:val="clear" w:color="auto" w:fill="00B050"/>
          </w:tcPr>
          <w:p w14:paraId="0E0C5F2D" w14:textId="77777777" w:rsidR="00FC21F5" w:rsidRDefault="00FC21F5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3FB9D61" w14:textId="626F7037" w:rsidR="008B3FD7" w:rsidRPr="006A0305" w:rsidRDefault="00CE1152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13.00 – 17</w:t>
            </w:r>
            <w:r w:rsidR="00FC21F5">
              <w:rPr>
                <w:rFonts w:cs="Arial"/>
                <w:sz w:val="20"/>
                <w:szCs w:val="20"/>
              </w:rPr>
              <w:t>.00 uur</w:t>
            </w:r>
          </w:p>
          <w:p w14:paraId="520E4AC3" w14:textId="1B81DFD1" w:rsidR="00E91800" w:rsidRPr="006A0305" w:rsidRDefault="00E9180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66CAFF6" w14:textId="77777777" w:rsidR="00FC21F5" w:rsidRDefault="00FC21F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69767C6" w14:textId="626684EE" w:rsidR="00FC21F5" w:rsidRDefault="00CE1152" w:rsidP="00FC21F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in de leerdoelen vermelde onderwerpen komen gedurende de middag aan bod en aan het einde van de middag wordt casuïstiek besproken</w:t>
            </w:r>
          </w:p>
          <w:p w14:paraId="12069A2C" w14:textId="77777777" w:rsidR="00CE1152" w:rsidRDefault="00CE1152" w:rsidP="00FC21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4956CCD" w14:textId="33010CB1" w:rsidR="00CE1152" w:rsidRDefault="00CE1152" w:rsidP="00FC21F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 staat een pauze gepland van 15.00-15.30 uur</w:t>
            </w:r>
          </w:p>
          <w:p w14:paraId="041C4F1E" w14:textId="7974D7E4" w:rsidR="00E91800" w:rsidRPr="00FC21F5" w:rsidRDefault="00E91800" w:rsidP="00FC21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6244A" w:rsidRPr="006A0305" w14:paraId="3E1CD3AF" w14:textId="77777777" w:rsidTr="00193424">
        <w:tc>
          <w:tcPr>
            <w:tcW w:w="2263" w:type="dxa"/>
            <w:shd w:val="clear" w:color="auto" w:fill="00B050"/>
          </w:tcPr>
          <w:p w14:paraId="43AEB5BD" w14:textId="22553931" w:rsidR="00F6244A" w:rsidRPr="006A0305" w:rsidRDefault="00F6244A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00B050"/>
          </w:tcPr>
          <w:p w14:paraId="207EDE24" w14:textId="07C29D8D" w:rsidR="00F6244A" w:rsidRPr="006A0305" w:rsidRDefault="00F6244A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FE78892" w14:textId="695BD096" w:rsidR="00E91800" w:rsidRPr="006A030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1949916B" w14:textId="77777777" w:rsidR="00E2109F" w:rsidRPr="006A0305" w:rsidRDefault="00E2109F" w:rsidP="006A0305">
      <w:pPr>
        <w:spacing w:line="276" w:lineRule="auto"/>
        <w:jc w:val="both"/>
        <w:rPr>
          <w:rFonts w:cs="Arial"/>
          <w:sz w:val="20"/>
          <w:szCs w:val="20"/>
        </w:rPr>
      </w:pPr>
    </w:p>
    <w:sectPr w:rsidR="00E2109F" w:rsidRPr="006A0305" w:rsidSect="00E04215">
      <w:headerReference w:type="default" r:id="rId17"/>
      <w:footerReference w:type="default" r:id="rId18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9DE1" w14:textId="77777777" w:rsidR="00811E4B" w:rsidRPr="00017046" w:rsidRDefault="00811E4B">
      <w:pPr>
        <w:pStyle w:val="broodtekst"/>
      </w:pPr>
      <w:r w:rsidRPr="00017046">
        <w:separator/>
      </w:r>
    </w:p>
  </w:endnote>
  <w:endnote w:type="continuationSeparator" w:id="0">
    <w:p w14:paraId="2912EC27" w14:textId="77777777" w:rsidR="00811E4B" w:rsidRPr="00017046" w:rsidRDefault="00811E4B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5FE6CB03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66AE5BD9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5F0149">
                            <w:rPr>
                              <w:b/>
                              <w:color w:val="002060"/>
                            </w:rPr>
                            <w:t>3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5F0149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66AE5BD9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5F0149">
                      <w:rPr>
                        <w:b/>
                        <w:color w:val="002060"/>
                      </w:rPr>
                      <w:t>3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5F0149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1429A88" wp14:editId="20DEC689">
              <wp:simplePos x="0" y="0"/>
              <wp:positionH relativeFrom="margin">
                <wp:posOffset>-55245</wp:posOffset>
              </wp:positionH>
              <wp:positionV relativeFrom="page">
                <wp:posOffset>10120630</wp:posOffset>
              </wp:positionV>
              <wp:extent cx="1486535" cy="322580"/>
              <wp:effectExtent l="0" t="0" r="18415" b="127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14:paraId="24F4D273" w14:textId="1D9690C3" w:rsidR="00FB64B9" w:rsidRPr="00D41FE7" w:rsidRDefault="00600F27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Basiscursus arbeidsrecht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-4.35pt;margin-top:796.9pt;width:117.05pt;height:25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4ssQIAAK4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" filled="f" stroked="f">
              <v:textbox inset="0,0,0,0">
                <w:txbxContent>
                  <w:p w14:paraId="5D5152EA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14:paraId="24F4D273" w14:textId="1D9690C3" w:rsidR="00FB64B9" w:rsidRPr="00D41FE7" w:rsidRDefault="00600F27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Basiscursus arbeidsrecht 2021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77A5" w14:textId="77777777" w:rsidR="00811E4B" w:rsidRPr="00017046" w:rsidRDefault="00811E4B">
      <w:pPr>
        <w:pStyle w:val="broodtekst"/>
      </w:pPr>
      <w:r w:rsidRPr="00017046">
        <w:separator/>
      </w:r>
    </w:p>
  </w:footnote>
  <w:footnote w:type="continuationSeparator" w:id="0">
    <w:p w14:paraId="2348BC61" w14:textId="77777777" w:rsidR="00811E4B" w:rsidRPr="00017046" w:rsidRDefault="00811E4B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9D0F86"/>
    <w:multiLevelType w:val="hybridMultilevel"/>
    <w:tmpl w:val="9402A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411"/>
    <w:multiLevelType w:val="hybridMultilevel"/>
    <w:tmpl w:val="22F68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 w15:restartNumberingAfterBreak="0">
    <w:nsid w:val="14E13D7B"/>
    <w:multiLevelType w:val="hybridMultilevel"/>
    <w:tmpl w:val="A9048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CC4"/>
    <w:multiLevelType w:val="hybridMultilevel"/>
    <w:tmpl w:val="14B4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0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1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5" w15:restartNumberingAfterBreak="0">
    <w:nsid w:val="44BA5C39"/>
    <w:multiLevelType w:val="hybridMultilevel"/>
    <w:tmpl w:val="EFD68042"/>
    <w:lvl w:ilvl="0" w:tplc="0E8C5C3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2672D"/>
    <w:multiLevelType w:val="hybridMultilevel"/>
    <w:tmpl w:val="FF0C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6135B"/>
    <w:multiLevelType w:val="hybridMultilevel"/>
    <w:tmpl w:val="987C578C"/>
    <w:lvl w:ilvl="0" w:tplc="DAA81D4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5F20156C"/>
    <w:multiLevelType w:val="hybridMultilevel"/>
    <w:tmpl w:val="FCE6C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4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5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6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4"/>
  </w:num>
  <w:num w:numId="10">
    <w:abstractNumId w:val="26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  <w:num w:numId="22">
    <w:abstractNumId w:val="15"/>
  </w:num>
  <w:num w:numId="23">
    <w:abstractNumId w:val="19"/>
  </w:num>
  <w:num w:numId="24">
    <w:abstractNumId w:val="4"/>
  </w:num>
  <w:num w:numId="25">
    <w:abstractNumId w:val="6"/>
  </w:num>
  <w:num w:numId="26">
    <w:abstractNumId w:val="21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17E27"/>
    <w:rsid w:val="000202BF"/>
    <w:rsid w:val="00040C85"/>
    <w:rsid w:val="00041EF2"/>
    <w:rsid w:val="00052500"/>
    <w:rsid w:val="00064246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66B7"/>
    <w:rsid w:val="000D7A8D"/>
    <w:rsid w:val="000E0198"/>
    <w:rsid w:val="000E2655"/>
    <w:rsid w:val="000E3628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1C09"/>
    <w:rsid w:val="00143493"/>
    <w:rsid w:val="00154813"/>
    <w:rsid w:val="00155063"/>
    <w:rsid w:val="00166D16"/>
    <w:rsid w:val="00171B85"/>
    <w:rsid w:val="0018212B"/>
    <w:rsid w:val="00183DE2"/>
    <w:rsid w:val="00184513"/>
    <w:rsid w:val="001850FD"/>
    <w:rsid w:val="00193424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3634"/>
    <w:rsid w:val="00204D1D"/>
    <w:rsid w:val="00205498"/>
    <w:rsid w:val="00206632"/>
    <w:rsid w:val="00214BAE"/>
    <w:rsid w:val="00214DE0"/>
    <w:rsid w:val="00221352"/>
    <w:rsid w:val="00225237"/>
    <w:rsid w:val="00231AC7"/>
    <w:rsid w:val="00232FE5"/>
    <w:rsid w:val="00234761"/>
    <w:rsid w:val="002401B5"/>
    <w:rsid w:val="00250CA7"/>
    <w:rsid w:val="002766AF"/>
    <w:rsid w:val="00281E27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4AEC"/>
    <w:rsid w:val="00325C7E"/>
    <w:rsid w:val="00343489"/>
    <w:rsid w:val="00344900"/>
    <w:rsid w:val="00345C53"/>
    <w:rsid w:val="003476ED"/>
    <w:rsid w:val="003543EE"/>
    <w:rsid w:val="003545FE"/>
    <w:rsid w:val="00354F89"/>
    <w:rsid w:val="00361FF6"/>
    <w:rsid w:val="00373BE1"/>
    <w:rsid w:val="00373CAF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305EA"/>
    <w:rsid w:val="0044549B"/>
    <w:rsid w:val="00445950"/>
    <w:rsid w:val="00452C7A"/>
    <w:rsid w:val="00462516"/>
    <w:rsid w:val="00472D6B"/>
    <w:rsid w:val="004760CA"/>
    <w:rsid w:val="00476928"/>
    <w:rsid w:val="00476AF3"/>
    <w:rsid w:val="00477706"/>
    <w:rsid w:val="00485A47"/>
    <w:rsid w:val="0048748F"/>
    <w:rsid w:val="004B4ED4"/>
    <w:rsid w:val="004B55E2"/>
    <w:rsid w:val="004C0ECB"/>
    <w:rsid w:val="004C2FB3"/>
    <w:rsid w:val="004C543C"/>
    <w:rsid w:val="004C5CAB"/>
    <w:rsid w:val="004D0C28"/>
    <w:rsid w:val="004D0F0F"/>
    <w:rsid w:val="004D2E47"/>
    <w:rsid w:val="004E7FA0"/>
    <w:rsid w:val="004F16B6"/>
    <w:rsid w:val="004F4687"/>
    <w:rsid w:val="00517549"/>
    <w:rsid w:val="00526833"/>
    <w:rsid w:val="0053211C"/>
    <w:rsid w:val="00534F95"/>
    <w:rsid w:val="00546372"/>
    <w:rsid w:val="0054643D"/>
    <w:rsid w:val="00547AFE"/>
    <w:rsid w:val="005514E6"/>
    <w:rsid w:val="00552F98"/>
    <w:rsid w:val="005533D3"/>
    <w:rsid w:val="0055353E"/>
    <w:rsid w:val="00553FF3"/>
    <w:rsid w:val="00560842"/>
    <w:rsid w:val="00561D72"/>
    <w:rsid w:val="00563330"/>
    <w:rsid w:val="0056769B"/>
    <w:rsid w:val="00575B0D"/>
    <w:rsid w:val="00587826"/>
    <w:rsid w:val="00591CFE"/>
    <w:rsid w:val="005A0EFD"/>
    <w:rsid w:val="005A49F7"/>
    <w:rsid w:val="005A6A4B"/>
    <w:rsid w:val="005A6F22"/>
    <w:rsid w:val="005B15CC"/>
    <w:rsid w:val="005B1831"/>
    <w:rsid w:val="005F0149"/>
    <w:rsid w:val="005F3584"/>
    <w:rsid w:val="00600F27"/>
    <w:rsid w:val="00613320"/>
    <w:rsid w:val="0062008C"/>
    <w:rsid w:val="00624357"/>
    <w:rsid w:val="006243D8"/>
    <w:rsid w:val="0062565D"/>
    <w:rsid w:val="006271A5"/>
    <w:rsid w:val="0063487A"/>
    <w:rsid w:val="00646CCE"/>
    <w:rsid w:val="006568CD"/>
    <w:rsid w:val="006633B5"/>
    <w:rsid w:val="00664AA3"/>
    <w:rsid w:val="006703CA"/>
    <w:rsid w:val="00684B8C"/>
    <w:rsid w:val="00686D59"/>
    <w:rsid w:val="006908A6"/>
    <w:rsid w:val="006934CC"/>
    <w:rsid w:val="006A029C"/>
    <w:rsid w:val="006A0305"/>
    <w:rsid w:val="006A19FB"/>
    <w:rsid w:val="006A3563"/>
    <w:rsid w:val="006A6C7D"/>
    <w:rsid w:val="006B07D9"/>
    <w:rsid w:val="006B0C31"/>
    <w:rsid w:val="006B582B"/>
    <w:rsid w:val="006C2E76"/>
    <w:rsid w:val="006D10DE"/>
    <w:rsid w:val="006D52B9"/>
    <w:rsid w:val="006D7A14"/>
    <w:rsid w:val="006E32BC"/>
    <w:rsid w:val="006F0205"/>
    <w:rsid w:val="006F1D97"/>
    <w:rsid w:val="00711185"/>
    <w:rsid w:val="00712E4D"/>
    <w:rsid w:val="00712E7C"/>
    <w:rsid w:val="00727339"/>
    <w:rsid w:val="0073143D"/>
    <w:rsid w:val="007432BA"/>
    <w:rsid w:val="00743EC8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04BCD"/>
    <w:rsid w:val="00811D75"/>
    <w:rsid w:val="00811E4B"/>
    <w:rsid w:val="00815C40"/>
    <w:rsid w:val="008211ED"/>
    <w:rsid w:val="00826486"/>
    <w:rsid w:val="00836082"/>
    <w:rsid w:val="00841B6F"/>
    <w:rsid w:val="00847B6E"/>
    <w:rsid w:val="008734E6"/>
    <w:rsid w:val="00886527"/>
    <w:rsid w:val="008907D3"/>
    <w:rsid w:val="0089326A"/>
    <w:rsid w:val="008A3468"/>
    <w:rsid w:val="008B3FD7"/>
    <w:rsid w:val="008D4F3F"/>
    <w:rsid w:val="008D689E"/>
    <w:rsid w:val="008F3A5A"/>
    <w:rsid w:val="008F4241"/>
    <w:rsid w:val="008F5FFD"/>
    <w:rsid w:val="0090094E"/>
    <w:rsid w:val="00904363"/>
    <w:rsid w:val="00905CB5"/>
    <w:rsid w:val="00906C70"/>
    <w:rsid w:val="0091028E"/>
    <w:rsid w:val="0091179D"/>
    <w:rsid w:val="00916B60"/>
    <w:rsid w:val="00924F8A"/>
    <w:rsid w:val="00927160"/>
    <w:rsid w:val="00945B97"/>
    <w:rsid w:val="009478A1"/>
    <w:rsid w:val="00951D54"/>
    <w:rsid w:val="009632BE"/>
    <w:rsid w:val="009633E0"/>
    <w:rsid w:val="009636CC"/>
    <w:rsid w:val="00970B6C"/>
    <w:rsid w:val="00983C6C"/>
    <w:rsid w:val="00990436"/>
    <w:rsid w:val="00997569"/>
    <w:rsid w:val="009A3546"/>
    <w:rsid w:val="009B5138"/>
    <w:rsid w:val="009C122B"/>
    <w:rsid w:val="009C2F78"/>
    <w:rsid w:val="009D3462"/>
    <w:rsid w:val="009D3592"/>
    <w:rsid w:val="009E2679"/>
    <w:rsid w:val="009E4D62"/>
    <w:rsid w:val="009E5142"/>
    <w:rsid w:val="009E7BD5"/>
    <w:rsid w:val="00A07F5F"/>
    <w:rsid w:val="00A112C0"/>
    <w:rsid w:val="00A14AFE"/>
    <w:rsid w:val="00A23D5F"/>
    <w:rsid w:val="00A23EA5"/>
    <w:rsid w:val="00A2639E"/>
    <w:rsid w:val="00A34892"/>
    <w:rsid w:val="00A41572"/>
    <w:rsid w:val="00A44732"/>
    <w:rsid w:val="00A51691"/>
    <w:rsid w:val="00A80687"/>
    <w:rsid w:val="00A85673"/>
    <w:rsid w:val="00A90AFE"/>
    <w:rsid w:val="00A90BBF"/>
    <w:rsid w:val="00A921AF"/>
    <w:rsid w:val="00AC0851"/>
    <w:rsid w:val="00AC2DA5"/>
    <w:rsid w:val="00AC3A17"/>
    <w:rsid w:val="00AD0820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23ED"/>
    <w:rsid w:val="00B44CD3"/>
    <w:rsid w:val="00B569D8"/>
    <w:rsid w:val="00B7235D"/>
    <w:rsid w:val="00B72819"/>
    <w:rsid w:val="00B86561"/>
    <w:rsid w:val="00B86D2D"/>
    <w:rsid w:val="00B953D6"/>
    <w:rsid w:val="00B96DFC"/>
    <w:rsid w:val="00BA2562"/>
    <w:rsid w:val="00BA3C9D"/>
    <w:rsid w:val="00BC5AD3"/>
    <w:rsid w:val="00BD3181"/>
    <w:rsid w:val="00BD74BB"/>
    <w:rsid w:val="00BE335D"/>
    <w:rsid w:val="00BF5AC0"/>
    <w:rsid w:val="00C03855"/>
    <w:rsid w:val="00C043E3"/>
    <w:rsid w:val="00C04DB0"/>
    <w:rsid w:val="00C138B3"/>
    <w:rsid w:val="00C14AC3"/>
    <w:rsid w:val="00C20CE7"/>
    <w:rsid w:val="00C257F5"/>
    <w:rsid w:val="00C26C9F"/>
    <w:rsid w:val="00C422FC"/>
    <w:rsid w:val="00C42509"/>
    <w:rsid w:val="00C46BC8"/>
    <w:rsid w:val="00C55C0E"/>
    <w:rsid w:val="00C56880"/>
    <w:rsid w:val="00C57939"/>
    <w:rsid w:val="00C608D4"/>
    <w:rsid w:val="00C679A0"/>
    <w:rsid w:val="00C67B8D"/>
    <w:rsid w:val="00C7506B"/>
    <w:rsid w:val="00C752A9"/>
    <w:rsid w:val="00C754B6"/>
    <w:rsid w:val="00C800A4"/>
    <w:rsid w:val="00C842D0"/>
    <w:rsid w:val="00C84479"/>
    <w:rsid w:val="00C903A0"/>
    <w:rsid w:val="00C91655"/>
    <w:rsid w:val="00C944BB"/>
    <w:rsid w:val="00CA2B0A"/>
    <w:rsid w:val="00CB0F76"/>
    <w:rsid w:val="00CB2309"/>
    <w:rsid w:val="00CB7B4A"/>
    <w:rsid w:val="00CB7C41"/>
    <w:rsid w:val="00CC14B9"/>
    <w:rsid w:val="00CC5F37"/>
    <w:rsid w:val="00CC77CE"/>
    <w:rsid w:val="00CD00AC"/>
    <w:rsid w:val="00CD3335"/>
    <w:rsid w:val="00CD68D3"/>
    <w:rsid w:val="00CE1152"/>
    <w:rsid w:val="00CE280C"/>
    <w:rsid w:val="00CE4B05"/>
    <w:rsid w:val="00CE5896"/>
    <w:rsid w:val="00CE7EE5"/>
    <w:rsid w:val="00CF7292"/>
    <w:rsid w:val="00D02FEE"/>
    <w:rsid w:val="00D04720"/>
    <w:rsid w:val="00D07A76"/>
    <w:rsid w:val="00D2391E"/>
    <w:rsid w:val="00D36024"/>
    <w:rsid w:val="00D41FE7"/>
    <w:rsid w:val="00D4511A"/>
    <w:rsid w:val="00D544C9"/>
    <w:rsid w:val="00D60EDD"/>
    <w:rsid w:val="00D61D13"/>
    <w:rsid w:val="00D70BB1"/>
    <w:rsid w:val="00D75C68"/>
    <w:rsid w:val="00D85B1A"/>
    <w:rsid w:val="00D93C5F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31AA8"/>
    <w:rsid w:val="00E37A97"/>
    <w:rsid w:val="00E468F3"/>
    <w:rsid w:val="00E50657"/>
    <w:rsid w:val="00E575EB"/>
    <w:rsid w:val="00E66116"/>
    <w:rsid w:val="00E74981"/>
    <w:rsid w:val="00E91800"/>
    <w:rsid w:val="00E934A6"/>
    <w:rsid w:val="00EA39CD"/>
    <w:rsid w:val="00EA736C"/>
    <w:rsid w:val="00EB00EC"/>
    <w:rsid w:val="00EB125B"/>
    <w:rsid w:val="00EB237C"/>
    <w:rsid w:val="00EB49AE"/>
    <w:rsid w:val="00EB69FE"/>
    <w:rsid w:val="00EC7BBA"/>
    <w:rsid w:val="00ED1196"/>
    <w:rsid w:val="00ED18A9"/>
    <w:rsid w:val="00EE02C8"/>
    <w:rsid w:val="00EE2546"/>
    <w:rsid w:val="00EF073F"/>
    <w:rsid w:val="00F042D4"/>
    <w:rsid w:val="00F0701D"/>
    <w:rsid w:val="00F07FEB"/>
    <w:rsid w:val="00F10638"/>
    <w:rsid w:val="00F15C82"/>
    <w:rsid w:val="00F23043"/>
    <w:rsid w:val="00F27C7C"/>
    <w:rsid w:val="00F30E73"/>
    <w:rsid w:val="00F40136"/>
    <w:rsid w:val="00F40D20"/>
    <w:rsid w:val="00F42FC9"/>
    <w:rsid w:val="00F52A51"/>
    <w:rsid w:val="00F6244A"/>
    <w:rsid w:val="00F80688"/>
    <w:rsid w:val="00F93BBF"/>
    <w:rsid w:val="00F97678"/>
    <w:rsid w:val="00FA74F8"/>
    <w:rsid w:val="00FB0D00"/>
    <w:rsid w:val="00FB1ED1"/>
    <w:rsid w:val="00FB1FFD"/>
    <w:rsid w:val="00FB410B"/>
    <w:rsid w:val="00FB64B9"/>
    <w:rsid w:val="00FC0AB1"/>
    <w:rsid w:val="00FC21F5"/>
    <w:rsid w:val="00FD35E4"/>
    <w:rsid w:val="00FD72F4"/>
    <w:rsid w:val="00FE16D9"/>
    <w:rsid w:val="00FE3F4E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C96F44"/>
  <w15:docId w15:val="{9842302D-CB8B-49BF-BFB1-0161B08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uiPriority w:val="99"/>
    <w:rsid w:val="00472D6B"/>
    <w:rPr>
      <w:sz w:val="24"/>
      <w:szCs w:val="20"/>
    </w:rPr>
  </w:style>
  <w:style w:type="character" w:customStyle="1" w:styleId="broodtekstChar">
    <w:name w:val="broodtekst Char"/>
    <w:link w:val="broodtekst"/>
    <w:uiPriority w:val="99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rechtspraak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CD69-2763-41C1-BA4D-1995666B7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07538-5B9A-42C8-9B37-D85BD69E13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f13091-4d76-4f1d-b3de-c01a94d1dfa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8F4B08-2C76-4407-8364-68F0D779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2EAB9-2C07-4812-85AE-B8534943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0</TotalTime>
  <Pages>6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2</cp:revision>
  <cp:lastPrinted>2017-05-02T13:17:00Z</cp:lastPrinted>
  <dcterms:created xsi:type="dcterms:W3CDTF">2021-01-11T10:27:00Z</dcterms:created>
  <dcterms:modified xsi:type="dcterms:W3CDTF">2021-01-11T10:27:00Z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